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0"/>
        <w:jc w:val="center"/>
      </w:pPr>
      <w:r>
        <w:rPr>
          <w:rFonts w:ascii="Calibri" w:cs="Calibri" w:eastAsia="Calibri" w:hAnsi="Calibri"/>
          <w:b/>
          <w:bCs/>
          <w:color w:val="1A3A5C"/>
          <w:sz w:val="48"/>
          <w:szCs w:val="48"/>
        </w:rPr>
        <w:t xml:space="preserve">DANIEL FLORES</w:t>
      </w:r>
    </w:p>
    <w:p>
      <w:pPr>
        <w:spacing w:before="0" w:after="30"/>
        <w:jc w:val="center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Communications &amp; Content Marketing Professional</w:t>
      </w:r>
    </w:p>
    <w:p>
      <w:pPr>
        <w:pBdr>
          <w:bottom w:val="single" w:color="2E6DA4" w:sz="8" w:space="4"/>
        </w:pBdr>
        <w:spacing w:before="0" w:after="0"/>
        <w:jc w:val="center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Jamestown, ND  •  Open to Remote  •  (701) 419-5218  •  </w:t>
      </w:r>
      <w:hyperlink w:history="1" r:id="rIdabu_i9lnxzpn70yyyi2d3">
        <w:r>
          <w:rPr>
            <w:rFonts w:ascii="Calibri" w:cs="Calibri" w:eastAsia="Calibri" w:hAnsi="Calibri"/>
            <w:color w:val="2E6DA4"/>
            <w:sz w:val="18"/>
            <w:szCs w:val="18"/>
            <w:u w:val="single"/>
          </w:rPr>
          <w:t xml:space="preserve">drflores@usc.edu</w:t>
        </w:r>
      </w:hyperlink>
      <w:r>
        <w:rPr>
          <w:rFonts w:ascii="Calibri" w:cs="Calibri" w:eastAsia="Calibri" w:hAnsi="Calibri"/>
          <w:color w:val="555555"/>
          <w:sz w:val="18"/>
          <w:szCs w:val="18"/>
        </w:rPr>
        <w:t xml:space="preserve">  •  </w:t>
      </w:r>
      <w:hyperlink w:history="1" r:id="rIdoq7_chyp8yzn27uufrofw">
        <w:r>
          <w:rPr>
            <w:rFonts w:ascii="Calibri" w:cs="Calibri" w:eastAsia="Calibri" w:hAnsi="Calibri"/>
            <w:color w:val="2E6DA4"/>
            <w:sz w:val="18"/>
            <w:szCs w:val="18"/>
            <w:u w:val="single"/>
          </w:rPr>
          <w:t xml:space="preserve">LinkedIn</w:t>
        </w:r>
      </w:hyperlink>
      <w:r>
        <w:rPr>
          <w:rFonts w:ascii="Calibri" w:cs="Calibri" w:eastAsia="Calibri" w:hAnsi="Calibri"/>
          <w:color w:val="555555"/>
          <w:sz w:val="18"/>
          <w:szCs w:val="18"/>
        </w:rPr>
        <w:t xml:space="preserve">  •  </w:t>
      </w:r>
      <w:hyperlink w:history="1" r:id="rIdseiswesuxnq4smb04-ijn">
        <w:r>
          <w:rPr>
            <w:rFonts w:ascii="Calibri" w:cs="Calibri" w:eastAsia="Calibri" w:hAnsi="Calibri"/>
            <w:color w:val="2E6DA4"/>
            <w:sz w:val="18"/>
            <w:szCs w:val="18"/>
            <w:u w:val="single"/>
          </w:rPr>
          <w:t xml:space="preserve">thereeldanielflores.com</w:t>
        </w:r>
      </w:hyperlink>
    </w:p>
    <w:p>
      <w:pPr>
        <w:spacing w:before="60" w:after="0"/>
      </w:pPr>
    </w:p>
    <w:p>
      <w:pPr>
        <w:spacing w:before="160" w:after="0"/>
      </w:pPr>
      <w:r>
        <w:rPr>
          <w:rFonts w:ascii="Calibri" w:cs="Calibri" w:eastAsia="Calibri" w:hAnsi="Calibri"/>
          <w:b/>
          <w:bCs/>
          <w:color w:val="1A3A5C"/>
          <w:sz w:val="22"/>
          <w:szCs w:val="22"/>
        </w:rPr>
        <w:t xml:space="preserve">PROFESSIONAL SUMMARY</w:t>
      </w:r>
    </w:p>
    <w:p>
      <w:pPr>
        <w:pBdr>
          <w:bottom w:val="single" w:color="2E6DA4" w:sz="6" w:space="1"/>
        </w:pBdr>
        <w:spacing w:before="0" w:after="60"/>
      </w:pPr>
    </w:p>
    <w:p>
      <w:pPr>
        <w:spacing w:before="40"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Communications and marketing professional with experience in social media management, accessibility-focused communication, and integrated marketing strategy. Skilled at translating complex topics into engaging digital content through research, storytelling, and audience-centered messaging. Experience developing multi-channel marketing proposals, managing social media platforms, and producing mission-driven digital content. Currently completing a Master of Communication Management at USC and seeking remote roles in communications, content marketing, or marketing strategy.</w:t>
      </w:r>
    </w:p>
    <w:p>
      <w:pPr>
        <w:spacing w:before="160" w:after="0"/>
      </w:pPr>
      <w:r>
        <w:rPr>
          <w:rFonts w:ascii="Calibri" w:cs="Calibri" w:eastAsia="Calibri" w:hAnsi="Calibri"/>
          <w:b/>
          <w:bCs/>
          <w:color w:val="1A3A5C"/>
          <w:sz w:val="22"/>
          <w:szCs w:val="22"/>
        </w:rPr>
        <w:t xml:space="preserve">CORE SKILLS</w:t>
      </w:r>
    </w:p>
    <w:p>
      <w:pPr>
        <w:pBdr>
          <w:bottom w:val="single" w:color="2E6DA4" w:sz="6" w:space="1"/>
        </w:pBdr>
        <w:spacing w:before="0" w:after="60"/>
      </w:pPr>
    </w:p>
    <w:p>
      <w:pPr>
        <w:spacing w:before="30" w:after="3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Social Media Management  •  Content Strategy &amp; Writing  •  Accessibility Communication  •  Digital Marketing  •  Audience Research  •  Marketing Analytics  •  SEO &amp; Web Audit (SEMrush)  •  Campaign Development  •  Graphic Design (Canva)</w:t>
      </w:r>
    </w:p>
    <w:p>
      <w:pPr>
        <w:spacing w:before="160" w:after="0"/>
      </w:pPr>
      <w:r>
        <w:rPr>
          <w:rFonts w:ascii="Calibri" w:cs="Calibri" w:eastAsia="Calibri" w:hAnsi="Calibri"/>
          <w:b/>
          <w:bCs/>
          <w:color w:val="1A3A5C"/>
          <w:sz w:val="22"/>
          <w:szCs w:val="22"/>
        </w:rPr>
        <w:t xml:space="preserve">PROFESSIONAL EXPERIENCE</w:t>
      </w:r>
    </w:p>
    <w:p>
      <w:pPr>
        <w:pBdr>
          <w:bottom w:val="single" w:color="2E6DA4" w:sz="6" w:space="1"/>
        </w:pBdr>
        <w:spacing w:before="0" w:after="60"/>
      </w:pPr>
    </w:p>
    <w:p>
      <w:pPr>
        <w:tabs>
          <w:tab w:val="right" w:pos="9360"/>
        </w:tabs>
        <w:spacing w:before="100" w:after="2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Caption Consulting</w:t>
      </w:r>
      <w:r>
        <w:rPr>
          <w:rFonts w:ascii="Calibri" w:cs="Calibri" w:eastAsia="Calibri" w:hAnsi="Calibri"/>
          <w:color w:val="777777"/>
          <w:sz w:val="21"/>
          <w:szCs w:val="21"/>
        </w:rPr>
        <w:t xml:space="preserve">  |  </w:t>
      </w:r>
      <w:r>
        <w:rPr>
          <w:rFonts w:ascii="Calibri" w:cs="Calibri" w:eastAsia="Calibri" w:hAnsi="Calibri"/>
          <w:i/>
          <w:iCs/>
          <w:color w:val="555555"/>
          <w:sz w:val="21"/>
          <w:szCs w:val="21"/>
        </w:rPr>
        <w:t xml:space="preserve">Marketing &amp; Communications Assistant</w:t>
      </w:r>
      <w:r>
        <w:rPr>
          <w:rFonts w:ascii="Calibri" w:cs="Calibri" w:eastAsia="Calibri" w:hAnsi="Calibri"/>
          <w:sz w:val="21"/>
          <w:szCs w:val="21"/>
        </w:rPr>
        <w:t xml:space="preserve">	</w:t>
      </w:r>
      <w:r>
        <w:rPr>
          <w:rFonts w:ascii="Calibri" w:cs="Calibri" w:eastAsia="Calibri" w:hAnsi="Calibri"/>
          <w:color w:val="777777"/>
          <w:sz w:val="19"/>
          <w:szCs w:val="19"/>
        </w:rPr>
        <w:t xml:space="preserve">May 2023 – Present</w:t>
      </w:r>
    </w:p>
    <w:p>
      <w:pPr>
        <w:spacing w:before="20" w:after="20"/>
        <w:ind w:left="360" w:hanging="20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Manage social media presence across LinkedIn, Instagram, and Facebook, producing content focused on accessibility, Deaf culture, and communication access.</w:t>
      </w:r>
    </w:p>
    <w:p>
      <w:pPr>
        <w:spacing w:before="20" w:after="20"/>
        <w:ind w:left="360" w:hanging="20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Research industry developments in the D/deaf and hard-of-hearing community and translate complex topics into engaging digital content.</w:t>
      </w:r>
    </w:p>
    <w:p>
      <w:pPr>
        <w:spacing w:before="20" w:after="20"/>
        <w:ind w:left="360" w:hanging="20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Write social media captions and educational posts highlighting accessibility initiatives and advocacy efforts.</w:t>
      </w:r>
    </w:p>
    <w:p>
      <w:pPr>
        <w:spacing w:before="20" w:after="20"/>
        <w:ind w:left="360" w:hanging="20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Design branded visual content using Canva and AI-assisted tools to support consistent messaging across platforms.</w:t>
      </w:r>
    </w:p>
    <w:p>
      <w:pPr>
        <w:spacing w:before="20" w:after="20"/>
        <w:ind w:left="360" w:hanging="20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Co-developed a strategic marketing proposal incorporating a SEMrush site audit and digital marketing recommendations to improve online visibility.</w:t>
      </w:r>
    </w:p>
    <w:p>
      <w:pPr>
        <w:tabs>
          <w:tab w:val="right" w:pos="9360"/>
        </w:tabs>
        <w:spacing w:before="100" w:after="2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Jamestown Regional Medical Center</w:t>
      </w:r>
      <w:r>
        <w:rPr>
          <w:rFonts w:ascii="Calibri" w:cs="Calibri" w:eastAsia="Calibri" w:hAnsi="Calibri"/>
          <w:color w:val="777777"/>
          <w:sz w:val="21"/>
          <w:szCs w:val="21"/>
        </w:rPr>
        <w:t xml:space="preserve">  |  </w:t>
      </w:r>
      <w:r>
        <w:rPr>
          <w:rFonts w:ascii="Calibri" w:cs="Calibri" w:eastAsia="Calibri" w:hAnsi="Calibri"/>
          <w:i/>
          <w:iCs/>
          <w:color w:val="555555"/>
          <w:sz w:val="21"/>
          <w:szCs w:val="21"/>
        </w:rPr>
        <w:t xml:space="preserve">Admissions Clerk</w:t>
      </w:r>
      <w:r>
        <w:rPr>
          <w:rFonts w:ascii="Calibri" w:cs="Calibri" w:eastAsia="Calibri" w:hAnsi="Calibri"/>
          <w:sz w:val="21"/>
          <w:szCs w:val="21"/>
        </w:rPr>
        <w:t xml:space="preserve">	</w:t>
      </w:r>
      <w:r>
        <w:rPr>
          <w:rFonts w:ascii="Calibri" w:cs="Calibri" w:eastAsia="Calibri" w:hAnsi="Calibri"/>
          <w:color w:val="777777"/>
          <w:sz w:val="19"/>
          <w:szCs w:val="19"/>
        </w:rPr>
        <w:t xml:space="preserve">April 2024 – Present</w:t>
      </w:r>
    </w:p>
    <w:p>
      <w:pPr>
        <w:spacing w:before="20" w:after="20"/>
        <w:ind w:left="360" w:hanging="20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Process patient admissions and manage confidential healthcare data in compliance with HIPAA regulations and hospital protocols.</w:t>
      </w:r>
    </w:p>
    <w:p>
      <w:pPr>
        <w:spacing w:before="20" w:after="20"/>
        <w:ind w:left="360" w:hanging="20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Facilitate clear, timely communication between patients, medical staff, and departments to support seamless hospital operations.</w:t>
      </w:r>
    </w:p>
    <w:p>
      <w:pPr>
        <w:spacing w:before="20" w:after="20"/>
        <w:ind w:left="360" w:hanging="20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Maintain accuracy and confidentiality while handling sensitive medical records and multi-system documentation.</w:t>
      </w:r>
    </w:p>
    <w:p>
      <w:pPr>
        <w:spacing w:before="160" w:after="0"/>
      </w:pPr>
      <w:r>
        <w:rPr>
          <w:rFonts w:ascii="Calibri" w:cs="Calibri" w:eastAsia="Calibri" w:hAnsi="Calibri"/>
          <w:b/>
          <w:bCs/>
          <w:color w:val="1A3A5C"/>
          <w:sz w:val="22"/>
          <w:szCs w:val="22"/>
        </w:rPr>
        <w:t xml:space="preserve">EDUCATION</w:t>
      </w:r>
    </w:p>
    <w:p>
      <w:pPr>
        <w:pBdr>
          <w:bottom w:val="single" w:color="2E6DA4" w:sz="6" w:space="1"/>
        </w:pBdr>
        <w:spacing w:before="0" w:after="60"/>
      </w:pPr>
    </w:p>
    <w:p>
      <w:pPr>
        <w:tabs>
          <w:tab w:val="right" w:pos="9360"/>
        </w:tabs>
        <w:spacing w:before="80" w:after="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University of Southern California</w:t>
      </w:r>
      <w:r>
        <w:rPr>
          <w:rFonts w:ascii="Calibri" w:cs="Calibri" w:eastAsia="Calibri" w:hAnsi="Calibri"/>
          <w:color w:val="777777"/>
          <w:sz w:val="19"/>
          <w:szCs w:val="19"/>
        </w:rPr>
        <w:t xml:space="preserve">  |  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Master of Communication Management</w:t>
      </w:r>
      <w:r>
        <w:rPr>
          <w:rFonts w:ascii="Calibri" w:cs="Calibri" w:eastAsia="Calibri" w:hAnsi="Calibri"/>
          <w:sz w:val="19"/>
          <w:szCs w:val="19"/>
        </w:rPr>
        <w:t xml:space="preserve">	</w:t>
      </w:r>
      <w:r>
        <w:rPr>
          <w:rFonts w:ascii="Calibri" w:cs="Calibri" w:eastAsia="Calibri" w:hAnsi="Calibri"/>
          <w:color w:val="777777"/>
          <w:sz w:val="19"/>
          <w:szCs w:val="19"/>
        </w:rPr>
        <w:t xml:space="preserve">Expected May 2026</w:t>
      </w:r>
    </w:p>
    <w:p>
      <w:pPr>
        <w:tabs>
          <w:tab w:val="right" w:pos="9360"/>
        </w:tabs>
        <w:spacing w:before="20" w:after="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Valley City State University</w:t>
      </w:r>
      <w:r>
        <w:rPr>
          <w:rFonts w:ascii="Calibri" w:cs="Calibri" w:eastAsia="Calibri" w:hAnsi="Calibri"/>
          <w:color w:val="777777"/>
          <w:sz w:val="19"/>
          <w:szCs w:val="19"/>
        </w:rPr>
        <w:t xml:space="preserve">  |  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Bachelor of Arts in Communications  —  Minor: Business</w:t>
      </w:r>
      <w:r>
        <w:rPr>
          <w:rFonts w:ascii="Calibri" w:cs="Calibri" w:eastAsia="Calibri" w:hAnsi="Calibri"/>
          <w:sz w:val="19"/>
          <w:szCs w:val="19"/>
        </w:rPr>
        <w:t xml:space="preserve">	</w:t>
      </w:r>
      <w:r>
        <w:rPr>
          <w:rFonts w:ascii="Calibri" w:cs="Calibri" w:eastAsia="Calibri" w:hAnsi="Calibri"/>
          <w:color w:val="777777"/>
          <w:sz w:val="19"/>
          <w:szCs w:val="19"/>
        </w:rPr>
        <w:t xml:space="preserve">2024</w:t>
      </w:r>
    </w:p>
    <w:p>
      <w:pPr>
        <w:spacing w:before="160" w:after="0"/>
      </w:pPr>
      <w:r>
        <w:rPr>
          <w:rFonts w:ascii="Calibri" w:cs="Calibri" w:eastAsia="Calibri" w:hAnsi="Calibri"/>
          <w:b/>
          <w:bCs/>
          <w:color w:val="1A3A5C"/>
          <w:sz w:val="22"/>
          <w:szCs w:val="22"/>
        </w:rPr>
        <w:t xml:space="preserve">SELECTED ACADEMIC PROJECT</w:t>
      </w:r>
    </w:p>
    <w:p>
      <w:pPr>
        <w:pBdr>
          <w:bottom w:val="single" w:color="2E6DA4" w:sz="6" w:space="1"/>
        </w:pBdr>
        <w:spacing w:before="0" w:after="60"/>
      </w:pPr>
    </w:p>
    <w:p>
      <w:pPr>
        <w:tabs>
          <w:tab w:val="right" w:pos="9360"/>
        </w:tabs>
        <w:spacing w:before="100" w:after="2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Warby Parker Integrated Marketing Campaign</w:t>
      </w:r>
      <w:r>
        <w:rPr>
          <w:rFonts w:ascii="Calibri" w:cs="Calibri" w:eastAsia="Calibri" w:hAnsi="Calibri"/>
          <w:color w:val="777777"/>
          <w:sz w:val="21"/>
          <w:szCs w:val="21"/>
        </w:rPr>
        <w:t xml:space="preserve">  |  </w:t>
      </w:r>
      <w:r>
        <w:rPr>
          <w:rFonts w:ascii="Calibri" w:cs="Calibri" w:eastAsia="Calibri" w:hAnsi="Calibri"/>
          <w:i/>
          <w:iCs/>
          <w:color w:val="555555"/>
          <w:sz w:val="21"/>
          <w:szCs w:val="21"/>
        </w:rPr>
        <w:t xml:space="preserve">University of Southern California</w:t>
      </w:r>
      <w:r>
        <w:rPr>
          <w:rFonts w:ascii="Calibri" w:cs="Calibri" w:eastAsia="Calibri" w:hAnsi="Calibri"/>
          <w:sz w:val="21"/>
          <w:szCs w:val="21"/>
        </w:rPr>
        <w:t xml:space="preserve">	</w:t>
      </w:r>
      <w:r>
        <w:rPr>
          <w:rFonts w:ascii="Calibri" w:cs="Calibri" w:eastAsia="Calibri" w:hAnsi="Calibri"/>
          <w:color w:val="777777"/>
          <w:sz w:val="19"/>
          <w:szCs w:val="19"/>
        </w:rPr>
        <w:t xml:space="preserve"/>
      </w:r>
    </w:p>
    <w:p>
      <w:pPr>
        <w:spacing w:before="20" w:after="20"/>
        <w:ind w:left="360" w:hanging="20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Developed an integrated marketing campaign strategy informed by consumer interviews, sentiment analysis, and survey research.</w:t>
      </w:r>
    </w:p>
    <w:p>
      <w:pPr>
        <w:spacing w:before="20" w:after="20"/>
        <w:ind w:left="360" w:hanging="20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Proposed multi-channel campaign "See the Bright Side" combining social media storytelling, experiential marketing, and digital engagement activations.</w:t>
      </w:r>
    </w:p>
    <w:p>
      <w:pPr>
        <w:spacing w:before="20" w:after="20"/>
        <w:ind w:left="360" w:hanging="20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Conducted competitive brand analysis and audience research to inform campaign positioning and messaging.</w:t>
      </w:r>
    </w:p>
    <w:p>
      <w:pPr>
        <w:spacing w:before="160" w:after="0"/>
      </w:pPr>
      <w:r>
        <w:rPr>
          <w:rFonts w:ascii="Calibri" w:cs="Calibri" w:eastAsia="Calibri" w:hAnsi="Calibri"/>
          <w:b/>
          <w:bCs/>
          <w:color w:val="1A3A5C"/>
          <w:sz w:val="22"/>
          <w:szCs w:val="22"/>
        </w:rPr>
        <w:t xml:space="preserve">PORTFOLIO</w:t>
      </w:r>
    </w:p>
    <w:p>
      <w:pPr>
        <w:pBdr>
          <w:bottom w:val="single" w:color="2E6DA4" w:sz="6" w:space="1"/>
        </w:pBdr>
        <w:spacing w:before="0" w:after="60"/>
      </w:pPr>
    </w:p>
    <w:p>
      <w:pPr>
        <w:spacing w:before="30" w:after="30"/>
      </w:pPr>
      <w:hyperlink w:history="1" r:id="rId1qhnhi2p8nduoe620-qwc">
        <w:r>
          <w:rPr>
            <w:rFonts w:ascii="Calibri" w:cs="Calibri" w:eastAsia="Calibri" w:hAnsi="Calibri"/>
            <w:b/>
            <w:bCs/>
            <w:color w:val="2E6DA4"/>
            <w:sz w:val="20"/>
            <w:szCs w:val="20"/>
            <w:u w:val="single"/>
          </w:rPr>
          <w:t xml:space="preserve">thereeldanielflores.com</w:t>
        </w:r>
      </w:hyperlink>
    </w:p>
    <w:sectPr>
      <w:pgSz w:w="12240" w:h="15840" w:orient="portrait"/>
      <w:pgMar w:top="864" w:right="1008" w:bottom="720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"/>
      <w:lvlJc w:val="left"/>
      <w:pPr>
        <w:ind w:left="360" w:hanging="18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abu_i9lnxzpn70yyyi2d3" Type="http://schemas.openxmlformats.org/officeDocument/2006/relationships/hyperlink" Target="mailto:drflores@usc.edu" TargetMode="External"/><Relationship Id="rIdoq7_chyp8yzn27uufrofw" Type="http://schemas.openxmlformats.org/officeDocument/2006/relationships/hyperlink" Target="https://www.linkedin.com/in/daniel-flores-3b63896b/" TargetMode="External"/><Relationship Id="rIdseiswesuxnq4smb04-ijn" Type="http://schemas.openxmlformats.org/officeDocument/2006/relationships/hyperlink" Target="https://thereeldanielflores.com" TargetMode="External"/><Relationship Id="rId1qhnhi2p8nduoe620-qwc" Type="http://schemas.openxmlformats.org/officeDocument/2006/relationships/hyperlink" Target="https://thereeldanielflores.com" TargetMode="External"/><Relationship Id="rId10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2026-03-11T04:23:17.717Z</dcterms:created>
  <dcterms:modified xsi:type="dcterms:W3CDTF">2026-03-11T04:23:17.718Z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